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55" w:rsidRDefault="00BE0855" w:rsidP="00BE0855">
      <w:pPr>
        <w:pStyle w:val="Textbody"/>
        <w:widowControl/>
        <w:spacing w:after="0"/>
        <w:ind w:left="-567" w:firstLine="141"/>
        <w:jc w:val="both"/>
        <w:rPr>
          <w:rFonts w:cs="Times New Roman"/>
          <w:b/>
          <w:i/>
          <w:color w:val="000000"/>
          <w:sz w:val="32"/>
          <w:szCs w:val="32"/>
          <w:lang w:val="ru-RU"/>
        </w:rPr>
      </w:pPr>
      <w:r>
        <w:rPr>
          <w:rFonts w:cs="Times New Roman"/>
          <w:b/>
          <w:i/>
          <w:color w:val="000000"/>
          <w:sz w:val="32"/>
          <w:szCs w:val="32"/>
          <w:lang w:val="ru-RU"/>
        </w:rPr>
        <w:t xml:space="preserve">                              </w:t>
      </w:r>
    </w:p>
    <w:p w:rsidR="00BE0855" w:rsidRDefault="00BE0855" w:rsidP="00BE0855">
      <w:pPr>
        <w:pStyle w:val="Textbody"/>
        <w:widowControl/>
        <w:spacing w:after="0"/>
        <w:jc w:val="both"/>
        <w:rPr>
          <w:rFonts w:cs="Times New Roman"/>
          <w:b/>
          <w:i/>
          <w:color w:val="000000"/>
          <w:sz w:val="32"/>
          <w:szCs w:val="32"/>
        </w:rPr>
      </w:pPr>
      <w:r w:rsidRPr="00BE0855">
        <w:rPr>
          <w:rFonts w:cs="Times New Roman"/>
          <w:b/>
          <w:i/>
          <w:color w:val="000000"/>
          <w:sz w:val="32"/>
          <w:szCs w:val="32"/>
        </w:rPr>
        <w:t>Рекомендации воспитателям</w:t>
      </w:r>
      <w:r>
        <w:rPr>
          <w:rFonts w:cs="Times New Roman"/>
          <w:b/>
          <w:i/>
          <w:color w:val="000000"/>
          <w:sz w:val="32"/>
          <w:szCs w:val="32"/>
          <w:lang w:val="ru-RU"/>
        </w:rPr>
        <w:t xml:space="preserve"> агрессивного ребёнка</w:t>
      </w:r>
      <w:r w:rsidRPr="00BE0855">
        <w:rPr>
          <w:rFonts w:cs="Times New Roman"/>
          <w:b/>
          <w:i/>
          <w:color w:val="000000"/>
          <w:sz w:val="32"/>
          <w:szCs w:val="32"/>
        </w:rPr>
        <w:t>:</w:t>
      </w:r>
    </w:p>
    <w:p w:rsidR="00BE0855" w:rsidRPr="00BE0855" w:rsidRDefault="00BE0855" w:rsidP="00BE0855">
      <w:pPr>
        <w:pStyle w:val="Textbody"/>
        <w:widowControl/>
        <w:spacing w:after="0"/>
        <w:jc w:val="both"/>
        <w:rPr>
          <w:rFonts w:cs="Times New Roman"/>
          <w:b/>
          <w:i/>
          <w:color w:val="000000"/>
          <w:sz w:val="32"/>
          <w:szCs w:val="32"/>
        </w:rPr>
      </w:pP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Включайте ребенка с агрессивным поведением в продуктивную деятельность чаще, чем других детей;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Не оставляйте агрессивные реакции ребенка без внимания: давайте понять ребенку, что вы небезразлично относитесь к ним. Говорите о своем отношении к поведению ребенка;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Говоря о поведении ребенка, отмечайте конкретный поступок, не оценивайте негативно личность ребенка в целом;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Избегайте отрицательных оценок («плохой», «агрессивный»., «злой» и т.п.);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Дайте возможность ребенку чаще проявлять заботу о других детях, о младших;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После проявления ребенком агрессивной реакции выразите свое отношение к нему и переключите ребенка на другую деятельность;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Н</w:t>
      </w:r>
      <w:r>
        <w:rPr>
          <w:rFonts w:cs="Times New Roman"/>
          <w:color w:val="000000"/>
          <w:sz w:val="32"/>
          <w:szCs w:val="32"/>
        </w:rPr>
        <w:t>е жалуйтесь на ребенка другим педагогам</w:t>
      </w:r>
      <w:r w:rsidRPr="00BE0855">
        <w:rPr>
          <w:rFonts w:cs="Times New Roman"/>
          <w:color w:val="000000"/>
          <w:sz w:val="32"/>
          <w:szCs w:val="32"/>
        </w:rPr>
        <w:t>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Не ругайте ребенка в присутствии других детей;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Отмечайте позитивное поведение ребенка в течение дня, его успех на занятиях, в играх;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В игровой деятельности помогайте ребенку создавать сюжеты и брать на себя роли. в которых ребенок может отреагировать свои эмоции, взять на себя роль сильного и доброго персонажа, который защищает других детей;</w:t>
      </w:r>
    </w:p>
    <w:p w:rsidR="00BE0855" w:rsidRPr="00BE0855" w:rsidRDefault="00BE0855" w:rsidP="00BE0855">
      <w:pPr>
        <w:pStyle w:val="Textbody"/>
        <w:widowControl/>
        <w:numPr>
          <w:ilvl w:val="0"/>
          <w:numId w:val="1"/>
        </w:numPr>
        <w:spacing w:after="0"/>
        <w:ind w:left="-567" w:hanging="437"/>
        <w:jc w:val="both"/>
        <w:rPr>
          <w:rFonts w:cs="Times New Roman"/>
          <w:color w:val="000000"/>
          <w:sz w:val="32"/>
          <w:szCs w:val="32"/>
        </w:rPr>
      </w:pPr>
      <w:r w:rsidRPr="00BE0855">
        <w:rPr>
          <w:rFonts w:cs="Times New Roman"/>
          <w:color w:val="000000"/>
          <w:sz w:val="32"/>
          <w:szCs w:val="32"/>
        </w:rPr>
        <w:t>Количество замечаний ребенку сведите к минимуму.</w:t>
      </w:r>
    </w:p>
    <w:p w:rsidR="00BE0855" w:rsidRDefault="00BE0855" w:rsidP="00BE0855">
      <w:pPr>
        <w:ind w:left="-567" w:hanging="437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BE0855" w:rsidRPr="00BE0855" w:rsidRDefault="00BE0855" w:rsidP="00BE0855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BE0855" w:rsidRDefault="00BE0855" w:rsidP="00BE0855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BE0855" w:rsidRDefault="00BE0855" w:rsidP="00BE0855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BE0855" w:rsidRDefault="00BE0855" w:rsidP="00BE0855">
      <w:pPr>
        <w:jc w:val="right"/>
        <w:rPr>
          <w:rFonts w:ascii="Times New Roman" w:hAnsi="Times New Roman" w:cs="Times New Roman"/>
          <w:sz w:val="32"/>
          <w:szCs w:val="32"/>
          <w:lang w:val="de-DE"/>
        </w:rPr>
      </w:pPr>
    </w:p>
    <w:p w:rsidR="00BE0855" w:rsidRDefault="00BE0855" w:rsidP="00BE0855">
      <w:pPr>
        <w:jc w:val="right"/>
        <w:rPr>
          <w:rFonts w:ascii="Times New Roman" w:hAnsi="Times New Roman" w:cs="Times New Roman"/>
          <w:sz w:val="32"/>
          <w:szCs w:val="32"/>
          <w:lang w:val="de-DE"/>
        </w:rPr>
      </w:pPr>
    </w:p>
    <w:p w:rsidR="00F11731" w:rsidRPr="00BE0855" w:rsidRDefault="00BE0855" w:rsidP="00BE0855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Педагог- психолог Рогозина А.А.</w:t>
      </w:r>
    </w:p>
    <w:sectPr w:rsidR="00F11731" w:rsidRPr="00BE0855" w:rsidSect="00BE0855">
      <w:pgSz w:w="11906" w:h="16838"/>
      <w:pgMar w:top="1134" w:right="1274" w:bottom="1134" w:left="226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6818"/>
    <w:multiLevelType w:val="multilevel"/>
    <w:tmpl w:val="7BEEF3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E6"/>
    <w:rsid w:val="000819E6"/>
    <w:rsid w:val="00BE0855"/>
    <w:rsid w:val="00F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9E27"/>
  <w15:chartTrackingRefBased/>
  <w15:docId w15:val="{42CB8E76-7F98-4242-957C-7511D5D7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E08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9F63-8D38-4B82-9DB9-64823BA1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2023-01-13T11:59:00Z</dcterms:created>
  <dcterms:modified xsi:type="dcterms:W3CDTF">2023-01-13T12:05:00Z</dcterms:modified>
</cp:coreProperties>
</file>